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2065"/>
        <w:tblW w:w="5000" w:type="pct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70373" w14:paraId="572171CA" w14:textId="77777777" w:rsidTr="00E70373">
        <w:tc>
          <w:tcPr>
            <w:tcW w:w="5000" w:type="pct"/>
            <w:gridSpan w:val="4"/>
          </w:tcPr>
          <w:p w14:paraId="0DFCEAF0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45911" w:themeColor="accent2" w:themeShade="BF"/>
                <w:sz w:val="72"/>
                <w:szCs w:val="72"/>
              </w:rPr>
            </w:pPr>
            <w:r w:rsidRPr="00E70373">
              <w:rPr>
                <w:rFonts w:ascii="Bradley Hand ITC" w:hAnsi="Bradley Hand ITC"/>
                <w:b/>
                <w:bCs/>
                <w:color w:val="C45911" w:themeColor="accent2" w:themeShade="BF"/>
                <w:sz w:val="72"/>
                <w:szCs w:val="72"/>
              </w:rPr>
              <w:t>PÅSKE</w:t>
            </w:r>
          </w:p>
          <w:p w14:paraId="3ACDB129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45911" w:themeColor="accent2" w:themeShade="BF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C45911" w:themeColor="accent2" w:themeShade="BF"/>
                <w:sz w:val="36"/>
                <w:szCs w:val="36"/>
              </w:rPr>
              <w:t>#</w:t>
            </w:r>
          </w:p>
          <w:p w14:paraId="00123FAD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</w:p>
        </w:tc>
      </w:tr>
      <w:tr w:rsidR="00E70373" w14:paraId="240559A5" w14:textId="77777777" w:rsidTr="00E70373">
        <w:tc>
          <w:tcPr>
            <w:tcW w:w="1250" w:type="pct"/>
          </w:tcPr>
          <w:p w14:paraId="39173717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52"/>
                <w:szCs w:val="52"/>
              </w:rPr>
            </w:pPr>
            <w:r w:rsidRPr="00E70373">
              <w:rPr>
                <w:rFonts w:ascii="Bradley Hand ITC" w:hAnsi="Bradley Hand ITC"/>
                <w:b/>
                <w:bCs/>
                <w:color w:val="538135" w:themeColor="accent6" w:themeShade="BF"/>
                <w:sz w:val="52"/>
                <w:szCs w:val="52"/>
              </w:rPr>
              <w:t>Palmesøndag</w:t>
            </w:r>
          </w:p>
        </w:tc>
        <w:tc>
          <w:tcPr>
            <w:tcW w:w="1250" w:type="pct"/>
          </w:tcPr>
          <w:p w14:paraId="4AA93343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52"/>
                <w:szCs w:val="52"/>
              </w:rPr>
            </w:pPr>
            <w:r w:rsidRPr="00E70373">
              <w:rPr>
                <w:rFonts w:ascii="Bradley Hand ITC" w:hAnsi="Bradley Hand ITC"/>
                <w:b/>
                <w:bCs/>
                <w:color w:val="2E74B5" w:themeColor="accent5" w:themeShade="BF"/>
                <w:sz w:val="52"/>
                <w:szCs w:val="52"/>
              </w:rPr>
              <w:t xml:space="preserve">Skærtorsdag </w:t>
            </w:r>
          </w:p>
        </w:tc>
        <w:tc>
          <w:tcPr>
            <w:tcW w:w="1250" w:type="pct"/>
          </w:tcPr>
          <w:p w14:paraId="58207D3C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52"/>
                <w:szCs w:val="52"/>
              </w:rPr>
            </w:pPr>
            <w:r w:rsidRPr="00E70373">
              <w:rPr>
                <w:rFonts w:ascii="Bradley Hand ITC" w:hAnsi="Bradley Hand ITC"/>
                <w:b/>
                <w:bCs/>
                <w:color w:val="C00000"/>
                <w:sz w:val="52"/>
                <w:szCs w:val="52"/>
              </w:rPr>
              <w:t>Langfredag</w:t>
            </w:r>
          </w:p>
        </w:tc>
        <w:tc>
          <w:tcPr>
            <w:tcW w:w="1250" w:type="pct"/>
          </w:tcPr>
          <w:p w14:paraId="71715636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52"/>
                <w:szCs w:val="52"/>
              </w:rPr>
            </w:pPr>
            <w:r w:rsidRPr="00E70373">
              <w:rPr>
                <w:rFonts w:ascii="Bradley Hand ITC" w:hAnsi="Bradley Hand ITC"/>
                <w:b/>
                <w:bCs/>
                <w:color w:val="FFC000"/>
                <w:sz w:val="52"/>
                <w:szCs w:val="52"/>
              </w:rPr>
              <w:t>Påskedag</w:t>
            </w:r>
          </w:p>
        </w:tc>
      </w:tr>
      <w:tr w:rsidR="00E70373" w14:paraId="67CFE44A" w14:textId="77777777" w:rsidTr="00E70373">
        <w:tc>
          <w:tcPr>
            <w:tcW w:w="1250" w:type="pct"/>
          </w:tcPr>
          <w:p w14:paraId="7C4CC483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281BD0EC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  <w:t>#</w:t>
            </w:r>
          </w:p>
          <w:p w14:paraId="4E2AC6F9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5A20251C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1E3C772B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10B477DA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  <w:t>#</w:t>
            </w:r>
          </w:p>
          <w:p w14:paraId="7666A7C1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5B3E94D7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0AE0F485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731141D1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  <w:t>#</w:t>
            </w:r>
          </w:p>
          <w:p w14:paraId="7816F545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23CC4C22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6F9175C3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  <w:p w14:paraId="3A5FA9A2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538135" w:themeColor="accent6" w:themeShade="BF"/>
                <w:sz w:val="36"/>
                <w:szCs w:val="36"/>
              </w:rPr>
            </w:pPr>
          </w:p>
        </w:tc>
        <w:tc>
          <w:tcPr>
            <w:tcW w:w="1250" w:type="pct"/>
          </w:tcPr>
          <w:p w14:paraId="02FB85FF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</w:p>
          <w:p w14:paraId="06502876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  <w:t>#</w:t>
            </w:r>
          </w:p>
          <w:p w14:paraId="4C2CD969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</w:p>
          <w:p w14:paraId="6F9D77DC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</w:p>
          <w:p w14:paraId="070C24F7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</w:p>
          <w:p w14:paraId="77F2DCE3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  <w:t>#</w:t>
            </w:r>
          </w:p>
          <w:p w14:paraId="3B10E368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</w:p>
          <w:p w14:paraId="11F0D8D6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</w:p>
          <w:p w14:paraId="5FBB4B3A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</w:p>
          <w:p w14:paraId="2F41E6D5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2E74B5" w:themeColor="accent5" w:themeShade="BF"/>
                <w:sz w:val="36"/>
                <w:szCs w:val="36"/>
              </w:rPr>
              <w:t>#</w:t>
            </w:r>
          </w:p>
        </w:tc>
        <w:tc>
          <w:tcPr>
            <w:tcW w:w="1250" w:type="pct"/>
          </w:tcPr>
          <w:p w14:paraId="0E414F66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</w:p>
          <w:p w14:paraId="7A8FC39C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  <w:t>#</w:t>
            </w:r>
          </w:p>
          <w:p w14:paraId="7850236A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</w:p>
          <w:p w14:paraId="356BA181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</w:p>
          <w:p w14:paraId="7D1F9F69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</w:p>
          <w:p w14:paraId="41337F46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  <w:t>#</w:t>
            </w:r>
          </w:p>
          <w:p w14:paraId="6FA66B48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</w:p>
          <w:p w14:paraId="5E6E949A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</w:p>
          <w:p w14:paraId="5347C411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</w:p>
          <w:p w14:paraId="03399E24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C00000"/>
                <w:sz w:val="36"/>
                <w:szCs w:val="36"/>
              </w:rPr>
              <w:t>#</w:t>
            </w:r>
          </w:p>
        </w:tc>
        <w:tc>
          <w:tcPr>
            <w:tcW w:w="1250" w:type="pct"/>
          </w:tcPr>
          <w:p w14:paraId="54747603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  <w:p w14:paraId="12E02E02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  <w:t>#</w:t>
            </w:r>
          </w:p>
          <w:p w14:paraId="3D51AFD5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  <w:p w14:paraId="01D3658F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  <w:p w14:paraId="25EBD6FF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  <w:p w14:paraId="63A3C962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  <w:bookmarkStart w:id="0" w:name="_GoBack"/>
            <w:r w:rsidRPr="00E70373"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  <w:t>#</w:t>
            </w:r>
          </w:p>
          <w:bookmarkEnd w:id="0"/>
          <w:p w14:paraId="1D718FCB" w14:textId="77777777" w:rsid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  <w:p w14:paraId="28A61466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  <w:p w14:paraId="066942A2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  <w:p w14:paraId="0F2DEF76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  <w:r w:rsidRPr="00E70373"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  <w:t>#</w:t>
            </w:r>
          </w:p>
          <w:p w14:paraId="70483497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  <w:p w14:paraId="1D1683F0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  <w:p w14:paraId="03D04411" w14:textId="77777777" w:rsidR="00E70373" w:rsidRPr="00E70373" w:rsidRDefault="00E70373" w:rsidP="00E70373">
            <w:pPr>
              <w:rPr>
                <w:rFonts w:ascii="Bradley Hand ITC" w:hAnsi="Bradley Hand ITC"/>
                <w:b/>
                <w:bCs/>
                <w:color w:val="FFC000"/>
                <w:sz w:val="36"/>
                <w:szCs w:val="36"/>
              </w:rPr>
            </w:pPr>
          </w:p>
        </w:tc>
      </w:tr>
    </w:tbl>
    <w:p w14:paraId="2D75D9DA" w14:textId="77777777" w:rsidR="00E70373" w:rsidRDefault="00E70373"/>
    <w:sectPr w:rsidR="00E70373" w:rsidSect="00E7037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9006E" w14:textId="77777777" w:rsidR="00E70373" w:rsidRDefault="00E70373" w:rsidP="00E70373">
      <w:pPr>
        <w:spacing w:after="0" w:line="240" w:lineRule="auto"/>
      </w:pPr>
      <w:r>
        <w:separator/>
      </w:r>
    </w:p>
  </w:endnote>
  <w:endnote w:type="continuationSeparator" w:id="0">
    <w:p w14:paraId="755D78A6" w14:textId="77777777" w:rsidR="00E70373" w:rsidRDefault="00E70373" w:rsidP="00E7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13FF" w14:textId="77777777" w:rsidR="00E70373" w:rsidRDefault="00E70373" w:rsidP="00E70373">
      <w:pPr>
        <w:spacing w:after="0" w:line="240" w:lineRule="auto"/>
      </w:pPr>
      <w:r>
        <w:separator/>
      </w:r>
    </w:p>
  </w:footnote>
  <w:footnote w:type="continuationSeparator" w:id="0">
    <w:p w14:paraId="70B640D1" w14:textId="77777777" w:rsidR="00E70373" w:rsidRDefault="00E70373" w:rsidP="00E7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DD9A" w14:textId="77777777" w:rsidR="00E70373" w:rsidRDefault="00E70373" w:rsidP="00E70373">
    <w:pPr>
      <w:pStyle w:val="Sidehoved"/>
      <w:jc w:val="right"/>
    </w:pPr>
    <w:r>
      <w:rPr>
        <w:noProof/>
      </w:rPr>
      <w:drawing>
        <wp:inline distT="0" distB="0" distL="0" distR="0" wp14:anchorId="727C4F5A" wp14:editId="25FD123A">
          <wp:extent cx="1414780" cy="647700"/>
          <wp:effectExtent l="0" t="0" r="0" b="0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8" t="4910" r="4390" b="15684"/>
                  <a:stretch/>
                </pic:blipFill>
                <pic:spPr bwMode="auto">
                  <a:xfrm>
                    <a:off x="0" y="0"/>
                    <a:ext cx="1414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73"/>
    <w:rsid w:val="00E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09A1"/>
  <w15:chartTrackingRefBased/>
  <w15:docId w15:val="{50FB9264-C1C6-439B-B4EF-F4EFF67F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7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70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0373"/>
  </w:style>
  <w:style w:type="paragraph" w:styleId="Sidefod">
    <w:name w:val="footer"/>
    <w:basedOn w:val="Normal"/>
    <w:link w:val="SidefodTegn"/>
    <w:uiPriority w:val="99"/>
    <w:unhideWhenUsed/>
    <w:rsid w:val="00E70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Thybo Jensen</dc:creator>
  <cp:keywords/>
  <dc:description/>
  <cp:lastModifiedBy>Mette Thybo Jensen</cp:lastModifiedBy>
  <cp:revision>1</cp:revision>
  <dcterms:created xsi:type="dcterms:W3CDTF">2019-09-02T09:56:00Z</dcterms:created>
  <dcterms:modified xsi:type="dcterms:W3CDTF">2019-09-02T10:02:00Z</dcterms:modified>
</cp:coreProperties>
</file>