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F3" w:rsidRPr="00F058F3" w:rsidRDefault="00F058F3">
      <w:pPr>
        <w:rPr>
          <w:sz w:val="24"/>
          <w:szCs w:val="24"/>
        </w:rPr>
      </w:pPr>
      <w:bookmarkStart w:id="0" w:name="_GoBack"/>
      <w:bookmarkEnd w:id="0"/>
      <w:r w:rsidRPr="00F058F3">
        <w:rPr>
          <w:sz w:val="24"/>
          <w:szCs w:val="24"/>
        </w:rPr>
        <w:t>Fælles spørgsmål til klassen</w:t>
      </w:r>
      <w:r>
        <w:rPr>
          <w:sz w:val="24"/>
          <w:szCs w:val="24"/>
        </w:rPr>
        <w:t>. Sæt jer evt. i en kreds på gulvet. Eleverne skiftes til at sætte sig ind i midten og få et spørgsmål.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Hvorfor gør det ondt at miste nogen?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Hvad er sorg for noget?</w:t>
            </w: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Sørger børn og voksne på samme måde?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br/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Sørger piger og drenge på samme måde?</w:t>
            </w:r>
            <w:r w:rsidRPr="00F058F3">
              <w:rPr>
                <w:sz w:val="24"/>
                <w:szCs w:val="24"/>
              </w:rPr>
              <w:br/>
            </w: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Kan man sørge på en rigtig eller forkert måde?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br/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Gør det ondt at dø?</w:t>
            </w:r>
            <w:r w:rsidRPr="00F058F3">
              <w:rPr>
                <w:sz w:val="24"/>
                <w:szCs w:val="24"/>
              </w:rPr>
              <w:br/>
            </w: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Hvorfor er nogen bange for at dø?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br/>
            </w: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Hvad kan man sørge over?</w:t>
            </w: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 w:rsidP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Kan man sørge over noget</w:t>
            </w:r>
            <w:r w:rsidR="00C705FF">
              <w:rPr>
                <w:sz w:val="24"/>
                <w:szCs w:val="24"/>
              </w:rPr>
              <w:t>,</w:t>
            </w:r>
            <w:r w:rsidRPr="00F058F3">
              <w:rPr>
                <w:sz w:val="24"/>
                <w:szCs w:val="24"/>
              </w:rPr>
              <w:t xml:space="preserve"> man ikke har gjort?</w:t>
            </w:r>
          </w:p>
          <w:p w:rsidR="00F058F3" w:rsidRPr="00F058F3" w:rsidRDefault="00F058F3" w:rsidP="00F058F3">
            <w:pPr>
              <w:rPr>
                <w:sz w:val="24"/>
                <w:szCs w:val="24"/>
              </w:rPr>
            </w:pPr>
          </w:p>
          <w:p w:rsidR="00F058F3" w:rsidRPr="00F058F3" w:rsidRDefault="00F058F3" w:rsidP="00F058F3">
            <w:pPr>
              <w:rPr>
                <w:sz w:val="24"/>
                <w:szCs w:val="24"/>
              </w:rPr>
            </w:pPr>
          </w:p>
          <w:p w:rsidR="00F058F3" w:rsidRPr="00F058F3" w:rsidRDefault="00F058F3" w:rsidP="00F058F3">
            <w:pPr>
              <w:rPr>
                <w:sz w:val="24"/>
                <w:szCs w:val="24"/>
              </w:rPr>
            </w:pPr>
          </w:p>
          <w:p w:rsidR="00F058F3" w:rsidRPr="00F058F3" w:rsidRDefault="00F058F3" w:rsidP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 w:rsidP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Er det vigtigt at blive begravet eller bisat fra en kirke?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Kan man bruge præsten til noget, når man har mistet?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 w:rsidP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Er mennesker som tror på Gud mindre bange for at dø end personer, som ikke tror på Gud?</w:t>
            </w:r>
          </w:p>
        </w:tc>
      </w:tr>
      <w:tr w:rsidR="00F058F3" w:rsidRPr="00F058F3" w:rsidTr="00F058F3"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Er det vigtigt at få et gravsted?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 w:rsidRPr="00F058F3">
              <w:rPr>
                <w:sz w:val="24"/>
                <w:szCs w:val="24"/>
              </w:rPr>
              <w:t>Hvad tror du, der sker, når man dør?</w:t>
            </w:r>
          </w:p>
          <w:p w:rsidR="00F058F3" w:rsidRPr="00F058F3" w:rsidRDefault="00F058F3">
            <w:pPr>
              <w:rPr>
                <w:sz w:val="24"/>
                <w:szCs w:val="24"/>
              </w:rPr>
            </w:pPr>
          </w:p>
        </w:tc>
      </w:tr>
      <w:tr w:rsidR="00F058F3" w:rsidRPr="00F058F3" w:rsidTr="00F058F3">
        <w:tc>
          <w:tcPr>
            <w:tcW w:w="4814" w:type="dxa"/>
          </w:tcPr>
          <w:p w:rsidR="00F058F3" w:rsidRDefault="00F058F3" w:rsidP="00F0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nemmere at acceptere, at man skal dø, hvis man er gammel, end hvis man er ung?</w:t>
            </w:r>
          </w:p>
          <w:p w:rsidR="00F058F3" w:rsidRDefault="00F058F3" w:rsidP="00F058F3">
            <w:pPr>
              <w:rPr>
                <w:sz w:val="24"/>
                <w:szCs w:val="24"/>
              </w:rPr>
            </w:pPr>
          </w:p>
          <w:p w:rsidR="00F058F3" w:rsidRDefault="00F058F3" w:rsidP="00F058F3">
            <w:pPr>
              <w:rPr>
                <w:sz w:val="24"/>
                <w:szCs w:val="24"/>
              </w:rPr>
            </w:pPr>
          </w:p>
          <w:p w:rsidR="00F058F3" w:rsidRPr="00F058F3" w:rsidRDefault="00F058F3" w:rsidP="00F058F3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058F3" w:rsidRPr="00F058F3" w:rsidRDefault="00F0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Hvorfor tror du, der er sygehuspræster?</w:t>
            </w:r>
          </w:p>
        </w:tc>
      </w:tr>
    </w:tbl>
    <w:p w:rsidR="00ED2772" w:rsidRPr="00F058F3" w:rsidRDefault="00ED2772">
      <w:pPr>
        <w:rPr>
          <w:sz w:val="24"/>
          <w:szCs w:val="24"/>
        </w:rPr>
      </w:pPr>
    </w:p>
    <w:sectPr w:rsidR="00ED2772" w:rsidRPr="00F058F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9" w:rsidRDefault="00253BF9" w:rsidP="00F058F3">
      <w:pPr>
        <w:spacing w:after="0" w:line="240" w:lineRule="auto"/>
      </w:pPr>
      <w:r>
        <w:separator/>
      </w:r>
    </w:p>
  </w:endnote>
  <w:endnote w:type="continuationSeparator" w:id="0">
    <w:p w:rsidR="00253BF9" w:rsidRDefault="00253BF9" w:rsidP="00F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BFE65BE881A4ACFB6C0A2828EE98F53"/>
      </w:placeholder>
      <w:temporary/>
      <w:showingPlcHdr/>
    </w:sdtPr>
    <w:sdtEndPr/>
    <w:sdtContent>
      <w:p w:rsidR="00C705FF" w:rsidRDefault="00C705FF">
        <w:pPr>
          <w:pStyle w:val="Sidefod"/>
        </w:pPr>
        <w:r>
          <w:t>[Skriv tekst]</w:t>
        </w:r>
      </w:p>
    </w:sdtContent>
  </w:sdt>
  <w:p w:rsidR="00C705FF" w:rsidRDefault="00C705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9" w:rsidRDefault="00253BF9" w:rsidP="00F058F3">
      <w:pPr>
        <w:spacing w:after="0" w:line="240" w:lineRule="auto"/>
      </w:pPr>
      <w:r>
        <w:separator/>
      </w:r>
    </w:p>
  </w:footnote>
  <w:footnote w:type="continuationSeparator" w:id="0">
    <w:p w:rsidR="00253BF9" w:rsidRDefault="00253BF9" w:rsidP="00F0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FF" w:rsidRDefault="00C705FF" w:rsidP="00C705FF">
    <w:pPr>
      <w:pStyle w:val="Sidehoved"/>
      <w:tabs>
        <w:tab w:val="clear" w:pos="4819"/>
        <w:tab w:val="clear" w:pos="9638"/>
        <w:tab w:val="left" w:pos="8246"/>
      </w:tabs>
      <w:ind w:left="6520"/>
    </w:pPr>
    <w:r>
      <w:tab/>
    </w:r>
    <w:r>
      <w:rPr>
        <w:noProof/>
        <w:lang w:eastAsia="da-DK"/>
      </w:rPr>
      <w:drawing>
        <wp:inline distT="0" distB="0" distL="0" distR="0" wp14:anchorId="54CBCBD9">
          <wp:extent cx="1847215" cy="615950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F3"/>
    <w:rsid w:val="00253BF9"/>
    <w:rsid w:val="004E0A5B"/>
    <w:rsid w:val="008541F4"/>
    <w:rsid w:val="00B14236"/>
    <w:rsid w:val="00C705FF"/>
    <w:rsid w:val="00ED2772"/>
    <w:rsid w:val="00F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E36EAF-3429-4DA3-BC3D-D9EA058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5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58F3"/>
  </w:style>
  <w:style w:type="paragraph" w:styleId="Sidefod">
    <w:name w:val="footer"/>
    <w:basedOn w:val="Normal"/>
    <w:link w:val="SidefodTegn"/>
    <w:uiPriority w:val="99"/>
    <w:unhideWhenUsed/>
    <w:rsid w:val="00F05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58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E65BE881A4ACFB6C0A2828EE98F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7FF1D-926D-49A7-91B7-FA42F524FA79}"/>
      </w:docPartPr>
      <w:docPartBody>
        <w:p w:rsidR="00D07A36" w:rsidRDefault="00D74DE8" w:rsidP="00D74DE8">
          <w:pPr>
            <w:pStyle w:val="CBFE65BE881A4ACFB6C0A2828EE98F53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E8"/>
    <w:rsid w:val="000B53CC"/>
    <w:rsid w:val="00D07A36"/>
    <w:rsid w:val="00D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BFE65BE881A4ACFB6C0A2828EE98F53">
    <w:name w:val="CBFE65BE881A4ACFB6C0A2828EE98F53"/>
    <w:rsid w:val="00D74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 Thybo Jensen</cp:lastModifiedBy>
  <cp:revision>2</cp:revision>
  <dcterms:created xsi:type="dcterms:W3CDTF">2017-06-23T11:10:00Z</dcterms:created>
  <dcterms:modified xsi:type="dcterms:W3CDTF">2017-06-23T11:10:00Z</dcterms:modified>
</cp:coreProperties>
</file>