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E4" w:rsidRDefault="005C25C1" w:rsidP="00DC429B">
      <w:pPr>
        <w:pStyle w:val="Titel"/>
      </w:pPr>
      <w:r w:rsidRPr="00DC429B">
        <w:t xml:space="preserve">3 Mosebog </w:t>
      </w:r>
    </w:p>
    <w:p w:rsidR="003D641B" w:rsidRPr="00DC429B" w:rsidRDefault="001F67E4" w:rsidP="00A56058">
      <w:pPr>
        <w:pStyle w:val="Overskrift2"/>
      </w:pPr>
      <w:r>
        <w:t>K</w:t>
      </w:r>
      <w:r w:rsidR="005C25C1" w:rsidRPr="001F67E4">
        <w:t xml:space="preserve">apitel </w:t>
      </w:r>
      <w:r w:rsidR="00DC429B" w:rsidRPr="001F67E4">
        <w:t>19</w:t>
      </w:r>
      <w:r>
        <w:t xml:space="preserve"> vers 1-2 og 9-18</w:t>
      </w:r>
    </w:p>
    <w:p w:rsidR="00EF67D5" w:rsidRDefault="00EF67D5" w:rsidP="00382273"/>
    <w:p w:rsidR="00607963" w:rsidRDefault="005C25C1" w:rsidP="00382273">
      <w:r w:rsidRPr="00DC429B">
        <w:t xml:space="preserve">Denne tekst er fra Det Gamle Testamente. Den er en del af den lange fortælling om Moses, der blev </w:t>
      </w:r>
      <w:r w:rsidR="00382273" w:rsidRPr="00DC429B">
        <w:t xml:space="preserve">valgt af Gud til at føre israelitterne ud af Egypten, hvor de i mange generationer var blevet holdt som slaver. </w:t>
      </w:r>
      <w:r w:rsidR="001F1C35" w:rsidRPr="00DC429B">
        <w:t>Det var også Moses</w:t>
      </w:r>
      <w:r w:rsidR="00DC429B">
        <w:t>,</w:t>
      </w:r>
      <w:r w:rsidR="001F1C35" w:rsidRPr="00DC429B">
        <w:t xml:space="preserve"> som modtog stentavlerne fra Gud, hvor han havde skrevet en række leveregler</w:t>
      </w:r>
      <w:r w:rsidR="00DC429B">
        <w:t xml:space="preserve"> på</w:t>
      </w:r>
      <w:r w:rsidR="001F1C35" w:rsidRPr="00DC429B">
        <w:t xml:space="preserve">, som israelitterne skulle overholde. I både anden og tredje Mosebog er hundredevis af disse leveregler og forbud beskrevet. </w:t>
      </w:r>
    </w:p>
    <w:p w:rsidR="001F1C35" w:rsidRDefault="001F1C35" w:rsidP="00382273">
      <w:r w:rsidRPr="00DC429B">
        <w:t>I tredje Mosebog hedder kapitel 19 ”Religiøse og sociale bud og forbud”.</w:t>
      </w:r>
      <w:r w:rsidR="00607963">
        <w:t xml:space="preserve"> </w:t>
      </w:r>
      <w:r w:rsidRPr="00DC429B">
        <w:t xml:space="preserve">Det er fra dette kapitel at vers 1-2 og </w:t>
      </w:r>
      <w:r w:rsidR="00DC429B">
        <w:t xml:space="preserve">vers </w:t>
      </w:r>
      <w:r w:rsidRPr="00DC429B">
        <w:t>9-18 er valgt ud som tekst til den 13. søndag efter trinitatis.</w:t>
      </w:r>
      <w:r w:rsidR="00607963">
        <w:t xml:space="preserve"> </w:t>
      </w:r>
    </w:p>
    <w:p w:rsidR="00712964" w:rsidRPr="00EF67D5" w:rsidRDefault="00EF67D5" w:rsidP="00DC429B">
      <w:pPr>
        <w:rPr>
          <w:b/>
          <w:color w:val="000000"/>
          <w:shd w:val="clear" w:color="auto" w:fill="FFFFFF"/>
        </w:rPr>
      </w:pPr>
      <w:r w:rsidRPr="00EF67D5">
        <w:rPr>
          <w:b/>
          <w:color w:val="000000"/>
          <w:shd w:val="clear" w:color="auto" w:fill="FFFFFF"/>
        </w:rPr>
        <w:t>Her</w:t>
      </w:r>
      <w:r w:rsidR="00712964" w:rsidRPr="00EF67D5">
        <w:rPr>
          <w:b/>
          <w:color w:val="000000"/>
          <w:shd w:val="clear" w:color="auto" w:fill="FFFFFF"/>
        </w:rPr>
        <w:t xml:space="preserve"> er bibelteksten stillet op i punktfo</w:t>
      </w:r>
      <w:r w:rsidRPr="00EF67D5">
        <w:rPr>
          <w:b/>
          <w:color w:val="000000"/>
          <w:shd w:val="clear" w:color="auto" w:fill="FFFFFF"/>
        </w:rPr>
        <w:t>rm:</w:t>
      </w:r>
      <w:bookmarkStart w:id="0" w:name="_GoBack"/>
      <w:bookmarkEnd w:id="0"/>
    </w:p>
    <w:p w:rsidR="00D37BEF" w:rsidRPr="00DC429B" w:rsidRDefault="001F1C35" w:rsidP="00DC429B">
      <w:r w:rsidRPr="00DC429B">
        <w:rPr>
          <w:color w:val="000000"/>
          <w:shd w:val="clear" w:color="auto" w:fill="FFFFFF"/>
        </w:rPr>
        <w:t>Herren talte til Moses og sagde:</w:t>
      </w:r>
      <w:r w:rsidRPr="00DC429B">
        <w:rPr>
          <w:rStyle w:val="apple-converted-space"/>
          <w:color w:val="000000"/>
          <w:shd w:val="clear" w:color="auto" w:fill="FFFFFF"/>
        </w:rPr>
        <w:t> </w:t>
      </w:r>
      <w:r w:rsidRPr="00DC429B">
        <w:rPr>
          <w:color w:val="000000"/>
          <w:shd w:val="clear" w:color="auto" w:fill="FFFFFF"/>
        </w:rPr>
        <w:t xml:space="preserve">Tal til hele israelitternes menighed og sig til dem: </w:t>
      </w:r>
      <w:r w:rsidR="00DC429B">
        <w:rPr>
          <w:color w:val="000000"/>
          <w:shd w:val="clear" w:color="auto" w:fill="FFFFFF"/>
        </w:rPr>
        <w:br/>
        <w:t xml:space="preserve">1 </w:t>
      </w:r>
      <w:r w:rsidRPr="00DC429B">
        <w:rPr>
          <w:color w:val="000000"/>
          <w:shd w:val="clear" w:color="auto" w:fill="FFFFFF"/>
        </w:rPr>
        <w:t>I skal være hellige, for jeg, Herren jeres Gud, er hellig.</w:t>
      </w:r>
      <w:r w:rsidR="00DC429B">
        <w:rPr>
          <w:color w:val="000000"/>
          <w:shd w:val="clear" w:color="auto" w:fill="FFFFFF"/>
        </w:rPr>
        <w:br/>
      </w:r>
      <w:r w:rsidR="00DC429B">
        <w:rPr>
          <w:color w:val="000000"/>
        </w:rPr>
        <w:t xml:space="preserve">2 </w:t>
      </w:r>
      <w:r w:rsidR="00D37BEF" w:rsidRPr="00DC429B">
        <w:rPr>
          <w:color w:val="000000"/>
        </w:rPr>
        <w:t>Når I høster kornet i jeres land, må du ikke høste helt ud til kanten af din mark, og hvad der ligger tilbage, når du har høstet, må du ikke samle ind.</w:t>
      </w:r>
      <w:r w:rsidR="00DC429B">
        <w:rPr>
          <w:color w:val="000000"/>
        </w:rPr>
        <w:br/>
        <w:t xml:space="preserve">3 </w:t>
      </w:r>
      <w:r w:rsidR="00D37BEF" w:rsidRPr="00DC429B">
        <w:rPr>
          <w:color w:val="000000"/>
        </w:rPr>
        <w:t>Din vingård må du ikke plukke ren, og nedfaldne druer i din vingård må du ikke samle op; dem skal du efterlade til den trængende og den fremmede. Jeg er Herren jeres Gud!</w:t>
      </w:r>
      <w:r w:rsidR="00DC429B">
        <w:rPr>
          <w:color w:val="000000"/>
        </w:rPr>
        <w:br/>
        <w:t xml:space="preserve">4 </w:t>
      </w:r>
      <w:r w:rsidR="00D37BEF" w:rsidRPr="00DC429B">
        <w:rPr>
          <w:color w:val="000000"/>
        </w:rPr>
        <w:t>I må ikke stjæle</w:t>
      </w:r>
      <w:r w:rsidR="00D37BEF" w:rsidRPr="00DC429B">
        <w:rPr>
          <w:color w:val="000000"/>
        </w:rPr>
        <w:br/>
      </w:r>
      <w:r w:rsidR="00DC429B">
        <w:rPr>
          <w:color w:val="000000"/>
        </w:rPr>
        <w:t xml:space="preserve">5 </w:t>
      </w:r>
      <w:r w:rsidR="00D37BEF" w:rsidRPr="00DC429B">
        <w:rPr>
          <w:color w:val="000000"/>
        </w:rPr>
        <w:t>I må ikke lyve</w:t>
      </w:r>
      <w:r w:rsidR="00D37BEF" w:rsidRPr="00DC429B">
        <w:rPr>
          <w:color w:val="000000"/>
        </w:rPr>
        <w:br/>
      </w:r>
      <w:r w:rsidR="00DC429B">
        <w:rPr>
          <w:color w:val="000000"/>
        </w:rPr>
        <w:t xml:space="preserve">6 </w:t>
      </w:r>
      <w:r w:rsidR="00D37BEF" w:rsidRPr="00DC429B">
        <w:rPr>
          <w:color w:val="000000"/>
        </w:rPr>
        <w:t>I må ikke bedrage jeres landsmænd</w:t>
      </w:r>
      <w:r w:rsidR="00D37BEF" w:rsidRPr="00DC429B">
        <w:rPr>
          <w:color w:val="000000"/>
        </w:rPr>
        <w:br/>
      </w:r>
      <w:r w:rsidR="00DC429B">
        <w:rPr>
          <w:color w:val="000000"/>
        </w:rPr>
        <w:t xml:space="preserve">7 </w:t>
      </w:r>
      <w:r w:rsidR="00D37BEF" w:rsidRPr="00DC429B">
        <w:rPr>
          <w:color w:val="000000"/>
        </w:rPr>
        <w:t>I må ikke sværge falsk ved mit navn, så du vanhelliger din Guds navn. Jeg er Herren!</w:t>
      </w:r>
      <w:r w:rsidR="00D37BEF" w:rsidRPr="00DC429B">
        <w:rPr>
          <w:color w:val="000000"/>
        </w:rPr>
        <w:br/>
      </w:r>
      <w:r w:rsidR="00DC429B">
        <w:rPr>
          <w:color w:val="000000"/>
        </w:rPr>
        <w:t xml:space="preserve">8 </w:t>
      </w:r>
      <w:r w:rsidR="00D37BEF" w:rsidRPr="00DC429B">
        <w:rPr>
          <w:color w:val="000000"/>
        </w:rPr>
        <w:t>Du må ikke undertrykke din næste eller udplyndre ham</w:t>
      </w:r>
      <w:r w:rsidR="00D37BEF" w:rsidRPr="00DC429B">
        <w:rPr>
          <w:color w:val="000000"/>
        </w:rPr>
        <w:br/>
      </w:r>
      <w:r w:rsidR="00DC429B">
        <w:rPr>
          <w:color w:val="000000"/>
        </w:rPr>
        <w:t xml:space="preserve">9 </w:t>
      </w:r>
      <w:r w:rsidR="00D37BEF" w:rsidRPr="00DC429B">
        <w:rPr>
          <w:color w:val="000000"/>
        </w:rPr>
        <w:t>Du må ikke holde din daglejers løn tilbage til næste dag</w:t>
      </w:r>
      <w:r w:rsidR="00D37BEF" w:rsidRPr="00DC429B">
        <w:rPr>
          <w:color w:val="000000"/>
        </w:rPr>
        <w:br/>
      </w:r>
      <w:r w:rsidR="00DC429B">
        <w:rPr>
          <w:color w:val="000000"/>
        </w:rPr>
        <w:t xml:space="preserve">10 </w:t>
      </w:r>
      <w:r w:rsidR="00D37BEF" w:rsidRPr="00DC429B">
        <w:rPr>
          <w:color w:val="000000"/>
        </w:rPr>
        <w:t>Du må ikke forbande en døv, og du må ikke få en blind til at snuble</w:t>
      </w:r>
      <w:r w:rsidR="00D37BEF" w:rsidRPr="00DC429B">
        <w:rPr>
          <w:color w:val="000000"/>
        </w:rPr>
        <w:br/>
      </w:r>
      <w:r w:rsidR="00DC429B">
        <w:rPr>
          <w:color w:val="000000"/>
        </w:rPr>
        <w:t xml:space="preserve">11 </w:t>
      </w:r>
      <w:r w:rsidR="00D37BEF" w:rsidRPr="00DC429B">
        <w:rPr>
          <w:color w:val="000000"/>
        </w:rPr>
        <w:t>Du skal frygte din Gud. Jeg er Herren!</w:t>
      </w:r>
      <w:r w:rsidR="00D37BEF" w:rsidRPr="00DC429B">
        <w:rPr>
          <w:color w:val="000000"/>
        </w:rPr>
        <w:br/>
      </w:r>
      <w:r w:rsidR="00DC429B">
        <w:rPr>
          <w:color w:val="000000"/>
        </w:rPr>
        <w:t xml:space="preserve">12 </w:t>
      </w:r>
      <w:r w:rsidR="00D37BEF" w:rsidRPr="00DC429B">
        <w:rPr>
          <w:color w:val="000000"/>
        </w:rPr>
        <w:t>I må ikke øve uret i retssager</w:t>
      </w:r>
      <w:r w:rsidR="00D37BEF" w:rsidRPr="00DC429B">
        <w:rPr>
          <w:color w:val="000000"/>
        </w:rPr>
        <w:br/>
      </w:r>
      <w:r w:rsidR="00DC429B">
        <w:rPr>
          <w:color w:val="000000"/>
        </w:rPr>
        <w:t xml:space="preserve">13 </w:t>
      </w:r>
      <w:r w:rsidR="00D37BEF" w:rsidRPr="00DC429B">
        <w:rPr>
          <w:color w:val="000000"/>
        </w:rPr>
        <w:t>Du må hverken tage parti for den fattige eller begunstige den rige</w:t>
      </w:r>
      <w:r w:rsidR="00D37BEF" w:rsidRPr="00DC429B">
        <w:rPr>
          <w:color w:val="000000"/>
        </w:rPr>
        <w:br/>
      </w:r>
      <w:r w:rsidR="00DC429B">
        <w:rPr>
          <w:color w:val="000000"/>
        </w:rPr>
        <w:t xml:space="preserve">14 </w:t>
      </w:r>
      <w:r w:rsidR="00D37BEF" w:rsidRPr="00DC429B">
        <w:rPr>
          <w:color w:val="000000"/>
        </w:rPr>
        <w:t>Du skal dømme din landsmand med retfærdighed</w:t>
      </w:r>
      <w:r w:rsidR="00D37BEF" w:rsidRPr="00DC429B">
        <w:rPr>
          <w:color w:val="000000"/>
        </w:rPr>
        <w:br/>
      </w:r>
      <w:r w:rsidR="00DC429B">
        <w:rPr>
          <w:color w:val="000000"/>
        </w:rPr>
        <w:t xml:space="preserve">15 </w:t>
      </w:r>
      <w:r w:rsidR="00D37BEF" w:rsidRPr="00DC429B">
        <w:rPr>
          <w:color w:val="000000"/>
        </w:rPr>
        <w:t>Du</w:t>
      </w:r>
      <w:r w:rsidR="00DC429B">
        <w:rPr>
          <w:color w:val="000000"/>
        </w:rPr>
        <w:t xml:space="preserve"> </w:t>
      </w:r>
      <w:r w:rsidR="00D37BEF" w:rsidRPr="00DC429B">
        <w:rPr>
          <w:color w:val="000000"/>
        </w:rPr>
        <w:t>må ikke løbe med sladder om dine landsmænd</w:t>
      </w:r>
      <w:r w:rsidR="00D37BEF" w:rsidRPr="00DC429B">
        <w:rPr>
          <w:color w:val="000000"/>
        </w:rPr>
        <w:br/>
      </w:r>
      <w:r w:rsidR="00DC429B">
        <w:rPr>
          <w:color w:val="000000"/>
        </w:rPr>
        <w:t xml:space="preserve">16 </w:t>
      </w:r>
      <w:r w:rsidR="00D37BEF" w:rsidRPr="00DC429B">
        <w:rPr>
          <w:color w:val="000000"/>
        </w:rPr>
        <w:t>Du må ikke stræbe din næste efter livet. Jeg er Herren!</w:t>
      </w:r>
      <w:r w:rsidR="00D37BEF" w:rsidRPr="00DC429B">
        <w:rPr>
          <w:color w:val="000000"/>
        </w:rPr>
        <w:br/>
      </w:r>
      <w:r w:rsidR="00DC429B">
        <w:rPr>
          <w:color w:val="000000"/>
        </w:rPr>
        <w:t xml:space="preserve">17 </w:t>
      </w:r>
      <w:r w:rsidR="00D37BEF" w:rsidRPr="00DC429B">
        <w:rPr>
          <w:color w:val="000000"/>
        </w:rPr>
        <w:t>Du må ikke nære had til din broder i dit hjerte, men du skal åbent gå i rette med din landsmand, så du ikke pådrager dig skyld</w:t>
      </w:r>
      <w:r w:rsidR="00D37BEF" w:rsidRPr="00DC429B">
        <w:rPr>
          <w:color w:val="000000"/>
        </w:rPr>
        <w:br/>
      </w:r>
      <w:r w:rsidR="00DC429B">
        <w:rPr>
          <w:color w:val="000000"/>
        </w:rPr>
        <w:t xml:space="preserve">18 </w:t>
      </w:r>
      <w:r w:rsidR="00D37BEF" w:rsidRPr="00DC429B">
        <w:rPr>
          <w:color w:val="000000"/>
        </w:rPr>
        <w:t xml:space="preserve">Du må ikke hævne dig på dine landsmænd eller bære nag til dem; </w:t>
      </w:r>
      <w:r w:rsidR="00DC429B">
        <w:rPr>
          <w:color w:val="000000"/>
        </w:rPr>
        <w:br/>
        <w:t xml:space="preserve">19 </w:t>
      </w:r>
      <w:r w:rsidR="009E79F5">
        <w:rPr>
          <w:color w:val="000000"/>
        </w:rPr>
        <w:t>D</w:t>
      </w:r>
      <w:r w:rsidR="00D37BEF" w:rsidRPr="00DC429B">
        <w:rPr>
          <w:color w:val="000000"/>
        </w:rPr>
        <w:t>u skal elske din næste som dig selv. Jeg er Herren!</w:t>
      </w:r>
    </w:p>
    <w:p w:rsidR="00BB3E37" w:rsidRPr="00EF67D5" w:rsidRDefault="00BB3E37" w:rsidP="00BB3E37">
      <w:pPr>
        <w:rPr>
          <w:b/>
        </w:rPr>
      </w:pPr>
      <w:r w:rsidRPr="00EF67D5">
        <w:rPr>
          <w:b/>
        </w:rPr>
        <w:t>Neden for er en række spørgsmål, som I skal drøfte i gruppen:</w:t>
      </w:r>
    </w:p>
    <w:p w:rsidR="00BB3E37" w:rsidRDefault="00BB3E37" w:rsidP="00BB3E37">
      <w:pPr>
        <w:pStyle w:val="Listeafsnit"/>
        <w:numPr>
          <w:ilvl w:val="0"/>
          <w:numId w:val="3"/>
        </w:numPr>
      </w:pPr>
      <w:r>
        <w:t>Hvorfor har Gud lavet regle</w:t>
      </w:r>
      <w:r w:rsidR="00393290">
        <w:t>r eller forbud for os mennesker?</w:t>
      </w:r>
    </w:p>
    <w:p w:rsidR="00BB3E37" w:rsidRDefault="00BB3E37" w:rsidP="00BB3E37">
      <w:pPr>
        <w:pStyle w:val="Listeafsnit"/>
        <w:numPr>
          <w:ilvl w:val="0"/>
          <w:numId w:val="3"/>
        </w:numPr>
      </w:pPr>
      <w:r>
        <w:t>Hvem laver regler for mennesker i dag?</w:t>
      </w:r>
    </w:p>
    <w:p w:rsidR="00BB3E37" w:rsidRDefault="00BB3E37" w:rsidP="00BB3E37">
      <w:pPr>
        <w:pStyle w:val="Listeafsnit"/>
        <w:numPr>
          <w:ilvl w:val="0"/>
          <w:numId w:val="3"/>
        </w:numPr>
      </w:pPr>
      <w:r>
        <w:t>Hvad sker der, hvis man bryder reglerne?</w:t>
      </w:r>
    </w:p>
    <w:p w:rsidR="00BB3E37" w:rsidRDefault="00BB3E37" w:rsidP="00BB3E37">
      <w:pPr>
        <w:pStyle w:val="Listeafsnit"/>
        <w:numPr>
          <w:ilvl w:val="0"/>
          <w:numId w:val="3"/>
        </w:numPr>
      </w:pPr>
      <w:r>
        <w:t>Har I særlige regler i klassen? Hvorfor har I dem?</w:t>
      </w:r>
    </w:p>
    <w:p w:rsidR="00BB3E37" w:rsidRDefault="00BB3E37" w:rsidP="00BB3E37">
      <w:pPr>
        <w:pStyle w:val="Listeafsnit"/>
        <w:numPr>
          <w:ilvl w:val="0"/>
          <w:numId w:val="3"/>
        </w:numPr>
      </w:pPr>
      <w:r>
        <w:t>Har I særlige regler på skolen? Hvorfor har I dem?</w:t>
      </w:r>
    </w:p>
    <w:p w:rsidR="00BB3E37" w:rsidRDefault="00BB3E37" w:rsidP="00BB3E37">
      <w:pPr>
        <w:pStyle w:val="Listeafsnit"/>
        <w:numPr>
          <w:ilvl w:val="0"/>
          <w:numId w:val="3"/>
        </w:numPr>
      </w:pPr>
      <w:r>
        <w:t>Er nogle af reglerne sværere at overholde end andre? Hvorfor?</w:t>
      </w:r>
    </w:p>
    <w:p w:rsidR="00BB3E37" w:rsidRDefault="00BB3E37" w:rsidP="00BB3E37">
      <w:pPr>
        <w:pStyle w:val="Listeafsnit"/>
        <w:numPr>
          <w:ilvl w:val="0"/>
          <w:numId w:val="3"/>
        </w:numPr>
      </w:pPr>
      <w:r>
        <w:lastRenderedPageBreak/>
        <w:t xml:space="preserve">De fleste regler nedenfor er formuleret med et ”du/I må ikke…”, men nogle enkelte er formuleret ”du skal …” Hvorfor? Er der noget særligt ved disse regler? </w:t>
      </w:r>
    </w:p>
    <w:p w:rsidR="00BB3E37" w:rsidRDefault="00BB3E37" w:rsidP="00BB3E37">
      <w:pPr>
        <w:pStyle w:val="Listeafsnit"/>
        <w:numPr>
          <w:ilvl w:val="0"/>
          <w:numId w:val="3"/>
        </w:numPr>
      </w:pPr>
      <w:r>
        <w:t>Er det nødvendigt at have regler?</w:t>
      </w:r>
    </w:p>
    <w:p w:rsidR="00BB3E37" w:rsidRDefault="00BB3E37" w:rsidP="00BB3E37">
      <w:pPr>
        <w:pStyle w:val="Listeafsnit"/>
        <w:numPr>
          <w:ilvl w:val="0"/>
          <w:numId w:val="3"/>
        </w:numPr>
      </w:pPr>
      <w:r>
        <w:t>Er der nogle regler, som ikke er gode?</w:t>
      </w:r>
    </w:p>
    <w:p w:rsidR="0084594F" w:rsidRDefault="0084594F" w:rsidP="00BB3E37">
      <w:pPr>
        <w:pStyle w:val="Listeafsnit"/>
        <w:numPr>
          <w:ilvl w:val="0"/>
          <w:numId w:val="3"/>
        </w:numPr>
      </w:pPr>
      <w:r>
        <w:t>Er der forskel på forbud og påbud?</w:t>
      </w:r>
    </w:p>
    <w:p w:rsidR="00985031" w:rsidRDefault="00985031" w:rsidP="00985031">
      <w:pPr>
        <w:ind w:left="360"/>
      </w:pPr>
    </w:p>
    <w:p w:rsidR="00985031" w:rsidRDefault="00985031" w:rsidP="00985031">
      <w:pPr>
        <w:ind w:left="360"/>
      </w:pPr>
    </w:p>
    <w:sectPr w:rsidR="0098503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082" w:rsidRDefault="00765082" w:rsidP="000C76AC">
      <w:pPr>
        <w:spacing w:after="0" w:line="240" w:lineRule="auto"/>
      </w:pPr>
      <w:r>
        <w:separator/>
      </w:r>
    </w:p>
  </w:endnote>
  <w:endnote w:type="continuationSeparator" w:id="0">
    <w:p w:rsidR="00765082" w:rsidRDefault="00765082" w:rsidP="000C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082" w:rsidRDefault="00765082" w:rsidP="000C76AC">
      <w:pPr>
        <w:spacing w:after="0" w:line="240" w:lineRule="auto"/>
      </w:pPr>
      <w:r>
        <w:separator/>
      </w:r>
    </w:p>
  </w:footnote>
  <w:footnote w:type="continuationSeparator" w:id="0">
    <w:p w:rsidR="00765082" w:rsidRDefault="00765082" w:rsidP="000C7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AC" w:rsidRDefault="000C76AC" w:rsidP="000C76AC">
    <w:pPr>
      <w:pStyle w:val="Sidehoved"/>
      <w:jc w:val="right"/>
    </w:pPr>
    <w:r w:rsidRPr="00A75B64">
      <w:object w:dxaOrig="7650" w:dyaOrig="2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48pt" o:ole="">
          <v:imagedata r:id="rId1" o:title=""/>
        </v:shape>
        <o:OLEObject Type="Embed" ProgID="AcroExch.Document.11" ShapeID="_x0000_i1025" DrawAspect="Content" ObjectID="_15355245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C1C09"/>
    <w:multiLevelType w:val="hybridMultilevel"/>
    <w:tmpl w:val="69A2F2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C3C5C"/>
    <w:multiLevelType w:val="hybridMultilevel"/>
    <w:tmpl w:val="A9E657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C1990"/>
    <w:multiLevelType w:val="hybridMultilevel"/>
    <w:tmpl w:val="E3D641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C1"/>
    <w:rsid w:val="000C76AC"/>
    <w:rsid w:val="001C16E9"/>
    <w:rsid w:val="001D44B7"/>
    <w:rsid w:val="001F1C35"/>
    <w:rsid w:val="001F67E4"/>
    <w:rsid w:val="00374743"/>
    <w:rsid w:val="00382273"/>
    <w:rsid w:val="00393290"/>
    <w:rsid w:val="003B4476"/>
    <w:rsid w:val="003D641B"/>
    <w:rsid w:val="003F4252"/>
    <w:rsid w:val="005C25C1"/>
    <w:rsid w:val="005E340E"/>
    <w:rsid w:val="00607963"/>
    <w:rsid w:val="0068201C"/>
    <w:rsid w:val="00712964"/>
    <w:rsid w:val="007204A1"/>
    <w:rsid w:val="00765082"/>
    <w:rsid w:val="007B00BC"/>
    <w:rsid w:val="0084594F"/>
    <w:rsid w:val="00985031"/>
    <w:rsid w:val="009E79F5"/>
    <w:rsid w:val="009F33F2"/>
    <w:rsid w:val="00A56058"/>
    <w:rsid w:val="00B24C67"/>
    <w:rsid w:val="00BB3E37"/>
    <w:rsid w:val="00CA2CE0"/>
    <w:rsid w:val="00D36966"/>
    <w:rsid w:val="00D37BEF"/>
    <w:rsid w:val="00DC429B"/>
    <w:rsid w:val="00DE6898"/>
    <w:rsid w:val="00E245AE"/>
    <w:rsid w:val="00E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848DB6-D163-4E9F-9E6F-8E5931DB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6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1F1C35"/>
  </w:style>
  <w:style w:type="character" w:styleId="Hyperlink">
    <w:name w:val="Hyperlink"/>
    <w:basedOn w:val="Standardskrifttypeiafsnit"/>
    <w:uiPriority w:val="99"/>
    <w:semiHidden/>
    <w:unhideWhenUsed/>
    <w:rsid w:val="001F1C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DC42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C42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9E79F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C76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76AC"/>
  </w:style>
  <w:style w:type="paragraph" w:styleId="Sidefod">
    <w:name w:val="footer"/>
    <w:basedOn w:val="Normal"/>
    <w:link w:val="SidefodTegn"/>
    <w:uiPriority w:val="99"/>
    <w:unhideWhenUsed/>
    <w:rsid w:val="000C76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76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3290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560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D194D-DD33-4554-9607-29FFD7B4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Skive Kommune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</dc:creator>
  <cp:lastModifiedBy>Mette Thybo Jensen</cp:lastModifiedBy>
  <cp:revision>2</cp:revision>
  <dcterms:created xsi:type="dcterms:W3CDTF">2016-09-16T07:50:00Z</dcterms:created>
  <dcterms:modified xsi:type="dcterms:W3CDTF">2016-09-16T07:50:00Z</dcterms:modified>
</cp:coreProperties>
</file>